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2E" w:rsidRPr="00170A40" w:rsidRDefault="00170A40" w:rsidP="0017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40">
        <w:rPr>
          <w:rFonts w:ascii="Times New Roman" w:hAnsi="Times New Roman" w:cs="Times New Roman"/>
          <w:b/>
          <w:sz w:val="28"/>
          <w:szCs w:val="28"/>
        </w:rPr>
        <w:t>Исправление технических ошибок.</w:t>
      </w:r>
    </w:p>
    <w:p w:rsidR="000E2A9F" w:rsidRDefault="00170A40" w:rsidP="0017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органом регистрации прав при осуществлении государственного кадастрового учета и (или) государственной регистрации прав допущена техническая ошибка (описка, опечатка, грамматическая или арифметическая ошибка либо подобная ошибка), приведшая к несоответствию сведений, содержащихся в Едином государственном реестре недвижимости, сведениям, содержащимся в документах</w:t>
      </w:r>
      <w:r w:rsidR="00A62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вносились сведения, такая техническая ошибка исправляется по решению государственного регистратора прав в течение  трех рабочих дней со дня обнаружения ошибки в записях</w:t>
      </w:r>
      <w:r w:rsidR="00A62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от любого заинтересованного лица заявления об исправлении ошибки</w:t>
      </w:r>
      <w:r w:rsidR="000E2A9F">
        <w:rPr>
          <w:rFonts w:ascii="Times New Roman" w:hAnsi="Times New Roman" w:cs="Times New Roman"/>
          <w:sz w:val="28"/>
          <w:szCs w:val="28"/>
        </w:rPr>
        <w:t xml:space="preserve"> (в том числе вступившего в законную силу решения суда об исправлении технической ошибки в записях). Исправление технической ошибки в записях осуществляется в случае, если оно не влечет за собой прекращение, возникновение, переход зарегистрированного права на объект недвижимости. </w:t>
      </w:r>
    </w:p>
    <w:p w:rsidR="00FD538D" w:rsidRDefault="000E2A9F" w:rsidP="00FD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Тальменского отдела</w:t>
      </w:r>
    </w:p>
    <w:p w:rsidR="000E2A9F" w:rsidRPr="00170A40" w:rsidRDefault="00FD538D" w:rsidP="00FD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A9F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Алтайскому краю                </w:t>
      </w:r>
      <w:r w:rsidR="000E2A9F">
        <w:rPr>
          <w:rFonts w:ascii="Times New Roman" w:hAnsi="Times New Roman" w:cs="Times New Roman"/>
          <w:sz w:val="28"/>
          <w:szCs w:val="28"/>
        </w:rPr>
        <w:t xml:space="preserve"> Кушнарева Ирина Евгеньевна</w:t>
      </w:r>
    </w:p>
    <w:p w:rsidR="00170A40" w:rsidRDefault="00170A40"/>
    <w:sectPr w:rsidR="00170A40" w:rsidSect="00170A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40"/>
    <w:rsid w:val="000E2A9F"/>
    <w:rsid w:val="00170A40"/>
    <w:rsid w:val="001C1B2E"/>
    <w:rsid w:val="002258D0"/>
    <w:rsid w:val="0045055C"/>
    <w:rsid w:val="00A62458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R22XIC13081977</cp:lastModifiedBy>
  <cp:revision>4</cp:revision>
  <dcterms:created xsi:type="dcterms:W3CDTF">2019-01-15T04:09:00Z</dcterms:created>
  <dcterms:modified xsi:type="dcterms:W3CDTF">2019-01-15T08:17:00Z</dcterms:modified>
</cp:coreProperties>
</file>